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964F" w14:textId="41375007" w:rsidR="009C6D51" w:rsidRPr="009C6D51" w:rsidRDefault="009C6D51" w:rsidP="009C6D51">
      <w:pPr>
        <w:jc w:val="center"/>
        <w:rPr>
          <w:b/>
          <w:sz w:val="24"/>
          <w:szCs w:val="24"/>
        </w:rPr>
      </w:pPr>
      <w:r w:rsidRPr="009C6D51">
        <w:rPr>
          <w:b/>
          <w:sz w:val="24"/>
          <w:szCs w:val="24"/>
        </w:rPr>
        <w:t>President</w:t>
      </w:r>
      <w:r w:rsidR="00207149">
        <w:rPr>
          <w:b/>
          <w:sz w:val="24"/>
          <w:szCs w:val="24"/>
        </w:rPr>
        <w:t>, Innovation Manufacturers’ C</w:t>
      </w:r>
      <w:r w:rsidR="00C94925">
        <w:rPr>
          <w:b/>
          <w:sz w:val="24"/>
          <w:szCs w:val="24"/>
        </w:rPr>
        <w:t>e</w:t>
      </w:r>
      <w:r w:rsidR="00207149">
        <w:rPr>
          <w:b/>
          <w:sz w:val="24"/>
          <w:szCs w:val="24"/>
        </w:rPr>
        <w:t>nter (IMC)</w:t>
      </w:r>
    </w:p>
    <w:p w14:paraId="71D95918" w14:textId="2765E6A7" w:rsidR="009C6D51"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highlight w:val="yellow"/>
        </w:rPr>
      </w:pPr>
      <w:r w:rsidRPr="00194D3A">
        <w:rPr>
          <w:rFonts w:cstheme="minorHAnsi"/>
          <w:spacing w:val="-3"/>
        </w:rPr>
        <w:t>The</w:t>
      </w:r>
      <w:r w:rsidRPr="00194D3A">
        <w:rPr>
          <w:rFonts w:cstheme="minorHAnsi"/>
        </w:rPr>
        <w:t xml:space="preserve"> </w:t>
      </w:r>
      <w:r>
        <w:rPr>
          <w:rFonts w:cstheme="minorHAnsi"/>
        </w:rPr>
        <w:t>P</w:t>
      </w:r>
      <w:r w:rsidRPr="00C344AE">
        <w:rPr>
          <w:rFonts w:cstheme="minorHAnsi"/>
        </w:rPr>
        <w:t xml:space="preserve">resident conducts the affairs of the Corporation including strategic leadership and direction toward meeting established goals by </w:t>
      </w:r>
      <w:r w:rsidR="00EA2E81" w:rsidRPr="00C344AE">
        <w:rPr>
          <w:rFonts w:cstheme="minorHAnsi"/>
        </w:rPr>
        <w:t xml:space="preserve">the IMC Board of Directors. </w:t>
      </w:r>
      <w:r w:rsidRPr="00C344AE">
        <w:rPr>
          <w:rFonts w:cstheme="minorHAnsi"/>
        </w:rPr>
        <w:t xml:space="preserve">This person serves as the Chief Executive Officer of the Board of Directors and is responsible for implementing policy. </w:t>
      </w:r>
      <w:r w:rsidR="00EA2E81" w:rsidRPr="00C344AE">
        <w:rPr>
          <w:rFonts w:cstheme="minorHAnsi"/>
        </w:rPr>
        <w:t xml:space="preserve">IMC is a non-profit organization providing consulting and technical assistance services to small and mid-sized manufacturers throughout a 12-county region in Central Pennsylvania and is supported by state, federal and private funding. Telework is not an option for this position.  </w:t>
      </w:r>
      <w:r w:rsidRPr="00C344AE">
        <w:rPr>
          <w:rFonts w:cstheme="minorHAnsi"/>
        </w:rPr>
        <w:t xml:space="preserve">The President is appointed by the Board of Directors (BoD) and is responsible to the Board. Position to start </w:t>
      </w:r>
      <w:r w:rsidR="00EA2E81" w:rsidRPr="00C344AE">
        <w:rPr>
          <w:rFonts w:cstheme="minorHAnsi"/>
        </w:rPr>
        <w:t>as soon as feasible</w:t>
      </w:r>
      <w:r w:rsidRPr="00C344AE">
        <w:rPr>
          <w:rFonts w:cstheme="minorHAnsi"/>
        </w:rPr>
        <w:t>.</w:t>
      </w:r>
    </w:p>
    <w:p w14:paraId="3A3BEC6C" w14:textId="77777777" w:rsidR="009C6D51"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highlight w:val="yellow"/>
        </w:rPr>
      </w:pPr>
    </w:p>
    <w:p w14:paraId="27E9CB12" w14:textId="77777777" w:rsidR="009C6D51" w:rsidRPr="009C6D51"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b/>
          <w:u w:val="single"/>
        </w:rPr>
      </w:pPr>
      <w:r w:rsidRPr="009C6D51">
        <w:rPr>
          <w:rFonts w:cstheme="minorHAnsi"/>
          <w:b/>
          <w:u w:val="single"/>
        </w:rPr>
        <w:t>Minimum Education and Experience includes:</w:t>
      </w:r>
    </w:p>
    <w:p w14:paraId="4F20313A" w14:textId="77777777" w:rsidR="009C6D51" w:rsidRPr="00194D3A" w:rsidRDefault="009C6D51" w:rsidP="009C6D51">
      <w:pPr>
        <w:pStyle w:val="ListParagraph"/>
        <w:widowControl w:val="0"/>
        <w:numPr>
          <w:ilvl w:val="0"/>
          <w:numId w:val="1"/>
        </w:numPr>
        <w:tabs>
          <w:tab w:val="left" w:pos="360"/>
          <w:tab w:val="left" w:pos="960"/>
        </w:tabs>
        <w:spacing w:after="0" w:line="240" w:lineRule="auto"/>
        <w:rPr>
          <w:rFonts w:cstheme="minorHAnsi"/>
        </w:rPr>
      </w:pPr>
      <w:r w:rsidRPr="00194D3A">
        <w:rPr>
          <w:rFonts w:cstheme="minorHAnsi"/>
        </w:rPr>
        <w:t>Typically requires a master’s degree or higher plus three to five years of related experience, or an equivalent combination of education and experience</w:t>
      </w:r>
      <w:r>
        <w:rPr>
          <w:rFonts w:cstheme="minorHAnsi"/>
        </w:rPr>
        <w:t xml:space="preserve"> that aligns with the mission and vision of the IMC</w:t>
      </w:r>
      <w:r w:rsidRPr="00194D3A">
        <w:rPr>
          <w:rFonts w:cstheme="minorHAnsi"/>
        </w:rPr>
        <w:t>.</w:t>
      </w:r>
    </w:p>
    <w:p w14:paraId="210D670C" w14:textId="77777777" w:rsidR="009C6D51" w:rsidRPr="00194D3A" w:rsidRDefault="009C6D51" w:rsidP="009C6D51">
      <w:pPr>
        <w:pStyle w:val="ListParagraph"/>
        <w:widowControl w:val="0"/>
        <w:numPr>
          <w:ilvl w:val="0"/>
          <w:numId w:val="1"/>
        </w:numPr>
        <w:tabs>
          <w:tab w:val="left" w:pos="270"/>
        </w:tabs>
        <w:spacing w:after="0" w:line="240" w:lineRule="auto"/>
        <w:rPr>
          <w:rFonts w:cstheme="minorHAnsi"/>
        </w:rPr>
      </w:pPr>
      <w:r w:rsidRPr="00194D3A">
        <w:rPr>
          <w:rFonts w:cstheme="minorHAnsi"/>
        </w:rPr>
        <w:t>Minimum of five (5) years’ leadership or senior management experience with a technology oriented non-profit organization or private sector business.</w:t>
      </w:r>
    </w:p>
    <w:p w14:paraId="1A36FD32" w14:textId="77777777" w:rsidR="009C6D51" w:rsidRDefault="009C6D51" w:rsidP="009C6D51">
      <w:pPr>
        <w:pStyle w:val="ListParagraph"/>
        <w:widowControl w:val="0"/>
        <w:numPr>
          <w:ilvl w:val="0"/>
          <w:numId w:val="1"/>
        </w:numPr>
        <w:tabs>
          <w:tab w:val="left" w:pos="270"/>
        </w:tabs>
        <w:spacing w:after="120" w:line="240" w:lineRule="auto"/>
        <w:contextualSpacing w:val="0"/>
        <w:rPr>
          <w:rFonts w:cstheme="minorHAnsi"/>
        </w:rPr>
      </w:pPr>
      <w:r w:rsidRPr="00194D3A">
        <w:rPr>
          <w:rFonts w:cstheme="minorHAnsi"/>
        </w:rPr>
        <w:t>Experience with long-range and program planning with specific deliverables to include budget development, resource allocation and establishment of timelines and demonstrated experience with managing and developing professional staff.</w:t>
      </w:r>
    </w:p>
    <w:p w14:paraId="4A9C25BB" w14:textId="77777777" w:rsidR="009C6D51" w:rsidRPr="00194D3A" w:rsidRDefault="009C6D51" w:rsidP="009C6D51">
      <w:pPr>
        <w:pStyle w:val="ListParagraph"/>
        <w:widowControl w:val="0"/>
        <w:tabs>
          <w:tab w:val="left" w:pos="270"/>
        </w:tabs>
        <w:spacing w:after="120" w:line="240" w:lineRule="auto"/>
        <w:contextualSpacing w:val="0"/>
        <w:rPr>
          <w:rFonts w:cstheme="minorHAnsi"/>
        </w:rPr>
      </w:pPr>
    </w:p>
    <w:p w14:paraId="6360441C" w14:textId="77777777" w:rsidR="009C6D51"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b/>
          <w:u w:val="single"/>
        </w:rPr>
      </w:pPr>
      <w:r w:rsidRPr="009C6D51">
        <w:rPr>
          <w:rFonts w:cstheme="minorHAnsi"/>
          <w:b/>
          <w:u w:val="single"/>
        </w:rPr>
        <w:t>Minimum abilities and skills include:</w:t>
      </w:r>
    </w:p>
    <w:p w14:paraId="7F21C374" w14:textId="77777777" w:rsidR="009C6D51" w:rsidRPr="00194D3A" w:rsidRDefault="009C6D51" w:rsidP="009C6D51">
      <w:pPr>
        <w:pStyle w:val="ListParagraph"/>
        <w:widowControl w:val="0"/>
        <w:numPr>
          <w:ilvl w:val="0"/>
          <w:numId w:val="3"/>
        </w:numPr>
        <w:spacing w:after="0" w:line="240" w:lineRule="auto"/>
        <w:rPr>
          <w:rFonts w:cstheme="minorHAnsi"/>
        </w:rPr>
      </w:pPr>
      <w:r w:rsidRPr="00194D3A">
        <w:rPr>
          <w:rFonts w:cstheme="minorHAnsi"/>
        </w:rPr>
        <w:t xml:space="preserve">High integrity business professional (trustworthy, honest, motivational, communicative, forthright, respectful, caring, hard-working), mission-oriented and committed to customer success. </w:t>
      </w:r>
    </w:p>
    <w:p w14:paraId="4D543ED0" w14:textId="77777777" w:rsidR="009C6D51" w:rsidRPr="00A90028" w:rsidRDefault="009C6D51" w:rsidP="009C6D51">
      <w:pPr>
        <w:pStyle w:val="ListParagraph"/>
        <w:widowControl w:val="0"/>
        <w:numPr>
          <w:ilvl w:val="0"/>
          <w:numId w:val="3"/>
        </w:numPr>
        <w:spacing w:after="0" w:line="240" w:lineRule="auto"/>
        <w:rPr>
          <w:rFonts w:cstheme="minorHAnsi"/>
        </w:rPr>
      </w:pPr>
      <w:r w:rsidRPr="00194D3A">
        <w:rPr>
          <w:rFonts w:cstheme="minorHAnsi"/>
        </w:rPr>
        <w:t>Able to gain immediate credibility as a business thought leader by effectively articulating key issues and challenges when interacting with a wide range of customers, stakeholders</w:t>
      </w:r>
      <w:r>
        <w:rPr>
          <w:rFonts w:cstheme="minorHAnsi"/>
        </w:rPr>
        <w:t>,</w:t>
      </w:r>
      <w:r w:rsidRPr="00194D3A">
        <w:rPr>
          <w:rFonts w:cstheme="minorHAnsi"/>
        </w:rPr>
        <w:t xml:space="preserve"> partners</w:t>
      </w:r>
      <w:r>
        <w:rPr>
          <w:rFonts w:cstheme="minorHAnsi"/>
        </w:rPr>
        <w:t xml:space="preserve"> and the BoD. </w:t>
      </w:r>
    </w:p>
    <w:p w14:paraId="33FA8D33" w14:textId="77777777" w:rsidR="009C6D51"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Pr>
          <w:rFonts w:asciiTheme="minorHAnsi" w:hAnsiTheme="minorHAnsi" w:cstheme="minorHAnsi"/>
          <w:sz w:val="22"/>
          <w:szCs w:val="22"/>
        </w:rPr>
        <w:t>Reliable, dependable, committed to fulfilling obligations.</w:t>
      </w:r>
    </w:p>
    <w:p w14:paraId="2E07BCFD"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Innovative and change oriented in order to respond to a dynamic and often unpredictable business and funding environment.</w:t>
      </w:r>
    </w:p>
    <w:p w14:paraId="79E9F91E" w14:textId="77777777" w:rsidR="009C6D51" w:rsidRPr="00A90028" w:rsidRDefault="009C6D51" w:rsidP="009C6D51">
      <w:pPr>
        <w:pStyle w:val="ListParagraph"/>
        <w:widowControl w:val="0"/>
        <w:numPr>
          <w:ilvl w:val="0"/>
          <w:numId w:val="3"/>
        </w:numPr>
        <w:spacing w:after="0" w:line="240" w:lineRule="auto"/>
        <w:rPr>
          <w:rFonts w:cstheme="minorHAnsi"/>
        </w:rPr>
      </w:pPr>
      <w:r w:rsidRPr="00A90028">
        <w:rPr>
          <w:rFonts w:cstheme="minorHAnsi"/>
        </w:rPr>
        <w:t xml:space="preserve">Systems thinker, able to recognize the systematic nature of problems on multiple levels (strategic to tactical) and multiple segments (technical, business, people, etc.) and to enable others to see issues more systematically. </w:t>
      </w:r>
    </w:p>
    <w:p w14:paraId="2006F17B" w14:textId="77777777" w:rsidR="009C6D51" w:rsidRPr="00A90028" w:rsidRDefault="009C6D51" w:rsidP="009C6D51">
      <w:pPr>
        <w:pStyle w:val="ListParagraph"/>
        <w:widowControl w:val="0"/>
        <w:numPr>
          <w:ilvl w:val="0"/>
          <w:numId w:val="3"/>
        </w:numPr>
        <w:spacing w:after="0" w:line="240" w:lineRule="auto"/>
        <w:rPr>
          <w:rFonts w:cstheme="minorHAnsi"/>
        </w:rPr>
      </w:pPr>
      <w:r w:rsidRPr="00A90028">
        <w:rPr>
          <w:rFonts w:cstheme="minorHAnsi"/>
        </w:rPr>
        <w:t>Strong continuous learner, problem solver and decision maker, comfortable in vague situations, able to ask the right questions, develop consensus as necessary, willing to try new things and take risks to respond to new opportunities.</w:t>
      </w:r>
    </w:p>
    <w:p w14:paraId="456ABFA5"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Ability to focus on fulfilling the organization’s mission and achieving organizational goal</w:t>
      </w:r>
      <w:r>
        <w:rPr>
          <w:rFonts w:asciiTheme="minorHAnsi" w:hAnsiTheme="minorHAnsi" w:cstheme="minorHAnsi"/>
          <w:sz w:val="22"/>
          <w:szCs w:val="22"/>
        </w:rPr>
        <w:t>s.</w:t>
      </w:r>
    </w:p>
    <w:p w14:paraId="2B46ED1E"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Ability to solicit input and provide direction and motivation to professional staff with diverse backgrounds and communication styles.</w:t>
      </w:r>
    </w:p>
    <w:p w14:paraId="5B035903"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Ability to clearly communicate complex concepts and ideas both verbally and in writing to groups and individuals.</w:t>
      </w:r>
    </w:p>
    <w:p w14:paraId="2A7A9C03"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Demonstrated sensitivity to diversity and multicultural issues.</w:t>
      </w:r>
    </w:p>
    <w:p w14:paraId="3CBFE35A"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 xml:space="preserve">Evidence of creative and analytical skills and entrepreneurial initiatives. </w:t>
      </w:r>
    </w:p>
    <w:p w14:paraId="2881B961"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lastRenderedPageBreak/>
        <w:t>Ability to allocate personnel resources effectively and efficiently to meet goals.</w:t>
      </w:r>
    </w:p>
    <w:p w14:paraId="13B1953C"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z w:val="22"/>
          <w:szCs w:val="22"/>
        </w:rPr>
      </w:pPr>
      <w:r w:rsidRPr="00A90028">
        <w:rPr>
          <w:rFonts w:asciiTheme="minorHAnsi" w:hAnsiTheme="minorHAnsi" w:cstheme="minorHAnsi"/>
          <w:sz w:val="22"/>
          <w:szCs w:val="22"/>
        </w:rPr>
        <w:t xml:space="preserve">Evidence of leadership in conducting successful systematic needs analysis. </w:t>
      </w:r>
    </w:p>
    <w:p w14:paraId="1EB6CDDB" w14:textId="77777777" w:rsidR="009C6D51" w:rsidRPr="00A90028" w:rsidRDefault="009C6D51" w:rsidP="009C6D51">
      <w:pPr>
        <w:pStyle w:val="ListParagraph"/>
        <w:widowControl w:val="0"/>
        <w:numPr>
          <w:ilvl w:val="0"/>
          <w:numId w:val="3"/>
        </w:numPr>
        <w:spacing w:after="0" w:line="240" w:lineRule="auto"/>
        <w:rPr>
          <w:rFonts w:cstheme="minorHAnsi"/>
          <w:spacing w:val="-3"/>
        </w:rPr>
      </w:pPr>
      <w:r w:rsidRPr="00A90028">
        <w:rPr>
          <w:rFonts w:cstheme="minorHAnsi"/>
          <w:spacing w:val="-3"/>
        </w:rPr>
        <w:t>Able to make presentations on technical, engineering or relevant business topics and provide technical or other business services to manufacturers.</w:t>
      </w:r>
    </w:p>
    <w:p w14:paraId="660400BB" w14:textId="77777777" w:rsidR="009C6D51" w:rsidRPr="00A90028" w:rsidRDefault="009C6D51" w:rsidP="009C6D51">
      <w:pPr>
        <w:pStyle w:val="BodyText"/>
        <w:numPr>
          <w:ilvl w:val="0"/>
          <w:numId w:val="3"/>
        </w:numPr>
        <w:tabs>
          <w:tab w:val="left" w:pos="-1800"/>
          <w:tab w:val="left" w:pos="-1260"/>
        </w:tabs>
        <w:spacing w:after="0"/>
        <w:rPr>
          <w:rFonts w:asciiTheme="minorHAnsi" w:hAnsiTheme="minorHAnsi" w:cstheme="minorHAnsi"/>
          <w:spacing w:val="-3"/>
          <w:sz w:val="22"/>
          <w:szCs w:val="22"/>
        </w:rPr>
      </w:pPr>
      <w:r w:rsidRPr="00A90028">
        <w:rPr>
          <w:rFonts w:asciiTheme="minorHAnsi" w:hAnsiTheme="minorHAnsi" w:cstheme="minorHAnsi"/>
          <w:sz w:val="22"/>
          <w:szCs w:val="22"/>
        </w:rPr>
        <w:t xml:space="preserve">Knowledge of business/industrial operations. </w:t>
      </w:r>
    </w:p>
    <w:p w14:paraId="429CEC49" w14:textId="77777777" w:rsidR="009C6D51" w:rsidRDefault="009C6D51" w:rsidP="009C6D51">
      <w:pPr>
        <w:pStyle w:val="BodyText"/>
        <w:numPr>
          <w:ilvl w:val="0"/>
          <w:numId w:val="3"/>
        </w:numPr>
        <w:tabs>
          <w:tab w:val="left" w:pos="-1800"/>
          <w:tab w:val="left" w:pos="-1260"/>
        </w:tabs>
        <w:rPr>
          <w:rFonts w:asciiTheme="minorHAnsi" w:hAnsiTheme="minorHAnsi" w:cstheme="minorHAnsi"/>
          <w:sz w:val="22"/>
          <w:szCs w:val="22"/>
        </w:rPr>
      </w:pPr>
      <w:r w:rsidRPr="00A90028">
        <w:rPr>
          <w:rFonts w:asciiTheme="minorHAnsi" w:hAnsiTheme="minorHAnsi" w:cstheme="minorHAnsi"/>
          <w:sz w:val="22"/>
          <w:szCs w:val="22"/>
        </w:rPr>
        <w:t>Evidence of successful grant writing skills.</w:t>
      </w:r>
    </w:p>
    <w:p w14:paraId="19218B02" w14:textId="77777777" w:rsidR="00933118" w:rsidRDefault="00933118" w:rsidP="00B256F3">
      <w:pPr>
        <w:pStyle w:val="BodyText"/>
        <w:tabs>
          <w:tab w:val="left" w:pos="-1800"/>
          <w:tab w:val="left" w:pos="-1260"/>
        </w:tabs>
        <w:ind w:left="720"/>
        <w:rPr>
          <w:rFonts w:asciiTheme="minorHAnsi" w:hAnsiTheme="minorHAnsi" w:cstheme="minorHAnsi"/>
          <w:sz w:val="22"/>
          <w:szCs w:val="22"/>
        </w:rPr>
      </w:pPr>
    </w:p>
    <w:p w14:paraId="36DE8114" w14:textId="33399287" w:rsidR="009D6E4F" w:rsidRDefault="009D6E4F" w:rsidP="009D6E4F">
      <w:pPr>
        <w:spacing w:line="276" w:lineRule="auto"/>
        <w:rPr>
          <w:rFonts w:cstheme="minorHAnsi"/>
        </w:rPr>
      </w:pPr>
      <w:r>
        <w:rPr>
          <w:rFonts w:cstheme="minorHAnsi"/>
        </w:rPr>
        <w:t xml:space="preserve">For more information regarding IMC visit: </w:t>
      </w:r>
      <w:hyperlink r:id="rId5" w:history="1">
        <w:r w:rsidRPr="007A0419">
          <w:rPr>
            <w:rStyle w:val="Hyperlink"/>
            <w:rFonts w:cstheme="minorHAnsi"/>
          </w:rPr>
          <w:t>www.IMCpa.com</w:t>
        </w:r>
      </w:hyperlink>
      <w:r>
        <w:rPr>
          <w:rStyle w:val="Hyperlink"/>
          <w:rFonts w:cstheme="minorHAnsi"/>
        </w:rPr>
        <w:t xml:space="preserve">. </w:t>
      </w:r>
      <w:r>
        <w:rPr>
          <w:rStyle w:val="Hyperlink"/>
          <w:rFonts w:cstheme="minorHAnsi"/>
          <w:u w:val="none"/>
        </w:rPr>
        <w:t xml:space="preserve"> If you wish to receive a detailed job description or to apply, please contact or send your resume, letter of interest and references to: </w:t>
      </w:r>
      <w:r>
        <w:rPr>
          <w:rStyle w:val="Hyperlink"/>
          <w:rFonts w:cstheme="minorHAnsi"/>
        </w:rPr>
        <w:t xml:space="preserve"> </w:t>
      </w:r>
      <w:hyperlink r:id="rId6" w:history="1">
        <w:r w:rsidRPr="002A5FA2">
          <w:rPr>
            <w:rStyle w:val="Hyperlink"/>
            <w:rFonts w:cstheme="minorHAnsi"/>
          </w:rPr>
          <w:t>careers@imcpa.com</w:t>
        </w:r>
      </w:hyperlink>
      <w:r>
        <w:rPr>
          <w:rStyle w:val="Hyperlink"/>
          <w:rFonts w:cstheme="minorHAnsi"/>
        </w:rPr>
        <w:t xml:space="preserve">, </w:t>
      </w:r>
      <w:r>
        <w:rPr>
          <w:rFonts w:cstheme="minorHAnsi"/>
        </w:rPr>
        <w:t xml:space="preserve">Attn: HR Manager, IMC, One College Avenue-Dept 32, Williamsport, PA 17701.  </w:t>
      </w:r>
      <w:r w:rsidR="00EA2E81" w:rsidRPr="00C344AE">
        <w:rPr>
          <w:rFonts w:cstheme="minorHAnsi"/>
        </w:rPr>
        <w:t>Position will remain open until a suitable candidate is identified.</w:t>
      </w:r>
      <w:r>
        <w:rPr>
          <w:rFonts w:cstheme="minorHAnsi"/>
        </w:rPr>
        <w:t xml:space="preserve"> </w:t>
      </w:r>
    </w:p>
    <w:p w14:paraId="110A9C55" w14:textId="77777777" w:rsidR="009C6D51" w:rsidRPr="00DF65ED" w:rsidRDefault="009C6D51" w:rsidP="009C6D51">
      <w:pPr>
        <w:spacing w:line="276" w:lineRule="auto"/>
        <w:jc w:val="center"/>
        <w:rPr>
          <w:rFonts w:cstheme="minorHAnsi"/>
          <w:i/>
        </w:rPr>
      </w:pPr>
      <w:r>
        <w:rPr>
          <w:rFonts w:cstheme="minorHAnsi"/>
          <w:i/>
        </w:rPr>
        <w:t>IMC is an equal opportunity employer.</w:t>
      </w:r>
    </w:p>
    <w:p w14:paraId="5F1C27F8" w14:textId="77777777" w:rsidR="009C6D51" w:rsidRPr="009C6D51"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rPr>
      </w:pPr>
    </w:p>
    <w:p w14:paraId="56362CAF" w14:textId="77777777" w:rsidR="009C6D51" w:rsidRPr="00194D3A" w:rsidRDefault="009C6D51" w:rsidP="009C6D51">
      <w:pPr>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rPr>
          <w:rFonts w:cstheme="minorHAnsi"/>
        </w:rPr>
      </w:pPr>
    </w:p>
    <w:p w14:paraId="775D1C5F" w14:textId="77777777" w:rsidR="009C6D51" w:rsidRPr="009C6D51" w:rsidRDefault="009C6D51" w:rsidP="009C6D51">
      <w:pPr>
        <w:jc w:val="center"/>
        <w:rPr>
          <w:b/>
        </w:rPr>
      </w:pPr>
    </w:p>
    <w:sectPr w:rsidR="009C6D51" w:rsidRPr="009C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3E2"/>
    <w:multiLevelType w:val="hybridMultilevel"/>
    <w:tmpl w:val="07C0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8B6"/>
    <w:multiLevelType w:val="hybridMultilevel"/>
    <w:tmpl w:val="81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E7EAB"/>
    <w:multiLevelType w:val="hybridMultilevel"/>
    <w:tmpl w:val="6D8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51"/>
    <w:rsid w:val="00207149"/>
    <w:rsid w:val="00521C0A"/>
    <w:rsid w:val="006320E8"/>
    <w:rsid w:val="00635C7C"/>
    <w:rsid w:val="006E2E32"/>
    <w:rsid w:val="00821742"/>
    <w:rsid w:val="00850D03"/>
    <w:rsid w:val="00933118"/>
    <w:rsid w:val="009C6D51"/>
    <w:rsid w:val="009D6E4F"/>
    <w:rsid w:val="00B256F3"/>
    <w:rsid w:val="00C344AE"/>
    <w:rsid w:val="00C94925"/>
    <w:rsid w:val="00EA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7842"/>
  <w15:chartTrackingRefBased/>
  <w15:docId w15:val="{837E1B9E-5115-478D-BE0F-C027000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51"/>
    <w:pPr>
      <w:ind w:left="720"/>
      <w:contextualSpacing/>
    </w:pPr>
  </w:style>
  <w:style w:type="paragraph" w:styleId="BodyText">
    <w:name w:val="Body Text"/>
    <w:basedOn w:val="Normal"/>
    <w:link w:val="BodyTextChar"/>
    <w:uiPriority w:val="99"/>
    <w:unhideWhenUsed/>
    <w:rsid w:val="009C6D51"/>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uiPriority w:val="99"/>
    <w:rsid w:val="009C6D51"/>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9C6D51"/>
    <w:rPr>
      <w:color w:val="0563C1" w:themeColor="hyperlink"/>
      <w:u w:val="single"/>
    </w:rPr>
  </w:style>
  <w:style w:type="character" w:styleId="FollowedHyperlink">
    <w:name w:val="FollowedHyperlink"/>
    <w:basedOn w:val="DefaultParagraphFont"/>
    <w:uiPriority w:val="99"/>
    <w:semiHidden/>
    <w:unhideWhenUsed/>
    <w:rsid w:val="009C6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imcpa.com" TargetMode="External"/><Relationship Id="rId5" Type="http://schemas.openxmlformats.org/officeDocument/2006/relationships/hyperlink" Target="http://www.IM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Klinger</dc:creator>
  <cp:keywords/>
  <dc:description/>
  <cp:lastModifiedBy>Lauri Moon</cp:lastModifiedBy>
  <cp:revision>3</cp:revision>
  <dcterms:created xsi:type="dcterms:W3CDTF">2021-08-09T11:58:00Z</dcterms:created>
  <dcterms:modified xsi:type="dcterms:W3CDTF">2021-08-11T18:40:00Z</dcterms:modified>
</cp:coreProperties>
</file>